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2BE" w:rsidRDefault="009032BE" w:rsidP="009032BE">
      <w:pPr>
        <w:pStyle w:val="611550bc66dfc538a5c8b0e714da563fe90b98cef41456e9db9fe9049761426654245bb2dd862eecmsonormal"/>
        <w:shd w:val="clear" w:color="auto" w:fill="FFFFFF"/>
        <w:spacing w:before="0" w:beforeAutospacing="0" w:after="200" w:afterAutospacing="0" w:line="457" w:lineRule="atLeast"/>
        <w:rPr>
          <w:color w:val="000000"/>
        </w:rPr>
      </w:pPr>
      <w:r>
        <w:rPr>
          <w:rFonts w:ascii="Arial Narrow" w:hAnsi="Arial Narrow"/>
          <w:color w:val="1F497D"/>
          <w:sz w:val="22"/>
          <w:szCs w:val="22"/>
        </w:rPr>
        <w:t>Предлагаем </w:t>
      </w:r>
      <w:r>
        <w:rPr>
          <w:rFonts w:ascii="Arial Narrow" w:hAnsi="Arial Narrow"/>
          <w:b/>
          <w:bCs/>
          <w:color w:val="FF0000"/>
          <w:sz w:val="32"/>
          <w:szCs w:val="32"/>
        </w:rPr>
        <w:t>жёсткие крышки для прицепов</w:t>
      </w:r>
      <w:r>
        <w:rPr>
          <w:rFonts w:ascii="Arial Narrow" w:hAnsi="Arial Narrow"/>
          <w:color w:val="FF0000"/>
          <w:sz w:val="22"/>
          <w:szCs w:val="22"/>
        </w:rPr>
        <w:t> </w:t>
      </w:r>
      <w:r w:rsidRPr="00CB0AD8">
        <w:rPr>
          <w:rFonts w:ascii="Arial Narrow" w:hAnsi="Arial Narrow"/>
          <w:b/>
          <w:color w:val="1F497D"/>
          <w:sz w:val="22"/>
          <w:szCs w:val="22"/>
        </w:rPr>
        <w:t>шведской</w:t>
      </w:r>
      <w:r>
        <w:rPr>
          <w:rFonts w:ascii="Arial Narrow" w:hAnsi="Arial Narrow"/>
          <w:color w:val="1F497D"/>
          <w:sz w:val="22"/>
          <w:szCs w:val="22"/>
        </w:rPr>
        <w:t xml:space="preserve"> фирмы </w:t>
      </w:r>
      <w:proofErr w:type="spellStart"/>
      <w:r>
        <w:rPr>
          <w:rFonts w:ascii="Arial Narrow" w:hAnsi="Arial Narrow"/>
          <w:color w:val="1F497D"/>
          <w:sz w:val="22"/>
          <w:szCs w:val="22"/>
          <w:lang w:val="en-US"/>
        </w:rPr>
        <w:t>Jaxal</w:t>
      </w:r>
      <w:proofErr w:type="spellEnd"/>
      <w:r>
        <w:rPr>
          <w:rFonts w:ascii="Arial Narrow" w:hAnsi="Arial Narrow"/>
          <w:color w:val="1F497D"/>
          <w:sz w:val="22"/>
          <w:szCs w:val="22"/>
        </w:rPr>
        <w:t>.</w:t>
      </w:r>
    </w:p>
    <w:p w:rsidR="00CB0AD8" w:rsidRDefault="009032BE" w:rsidP="009032BE">
      <w:pPr>
        <w:pStyle w:val="611550bc66dfc538a5c8b0e714da563fe90b98cef41456e9db9fe9049761426654245bb2dd862eecmsonormal"/>
        <w:shd w:val="clear" w:color="auto" w:fill="FFFFFF"/>
        <w:spacing w:before="0" w:beforeAutospacing="0" w:after="200" w:afterAutospacing="0" w:line="457" w:lineRule="atLeast"/>
        <w:rPr>
          <w:rFonts w:ascii="Arial Narrow" w:hAnsi="Arial Narrow"/>
          <w:color w:val="1F497D"/>
          <w:sz w:val="22"/>
          <w:szCs w:val="22"/>
        </w:rPr>
      </w:pPr>
      <w:r>
        <w:rPr>
          <w:rFonts w:ascii="Arial Narrow" w:hAnsi="Arial Narrow"/>
          <w:color w:val="1F497D"/>
          <w:sz w:val="22"/>
          <w:szCs w:val="22"/>
        </w:rPr>
        <w:t xml:space="preserve">В качестве материала для изготовления крышек автоприцепов используется </w:t>
      </w:r>
      <w:r w:rsidRPr="00CB0AD8">
        <w:rPr>
          <w:rFonts w:ascii="Arial Narrow" w:hAnsi="Arial Narrow"/>
          <w:b/>
          <w:color w:val="1F497D"/>
          <w:sz w:val="22"/>
          <w:szCs w:val="22"/>
        </w:rPr>
        <w:t>полиэтилен высокой плотности</w:t>
      </w:r>
      <w:r>
        <w:rPr>
          <w:rFonts w:ascii="Arial Narrow" w:hAnsi="Arial Narrow"/>
          <w:color w:val="1F497D"/>
          <w:sz w:val="22"/>
          <w:szCs w:val="22"/>
        </w:rPr>
        <w:t xml:space="preserve"> (HD-PE). Полиэтилен высокой плотности представляет собой экологически безвредный и устойчивый к воздействию большинства химикатов материал, допускающий вторичную переработку,  способен выдерживать высокие механические нагрузки, а диапазон его рабочих температур составляет </w:t>
      </w:r>
    </w:p>
    <w:p w:rsidR="009032BE" w:rsidRDefault="009032BE" w:rsidP="009032BE">
      <w:pPr>
        <w:pStyle w:val="611550bc66dfc538a5c8b0e714da563fe90b98cef41456e9db9fe9049761426654245bb2dd862eecmsonormal"/>
        <w:shd w:val="clear" w:color="auto" w:fill="FFFFFF"/>
        <w:spacing w:before="0" w:beforeAutospacing="0" w:after="200" w:afterAutospacing="0" w:line="457" w:lineRule="atLeast"/>
        <w:rPr>
          <w:color w:val="000000"/>
        </w:rPr>
      </w:pPr>
      <w:r>
        <w:rPr>
          <w:rFonts w:ascii="Arial Narrow" w:hAnsi="Arial Narrow"/>
          <w:b/>
          <w:bCs/>
          <w:color w:val="1F497D"/>
          <w:sz w:val="22"/>
          <w:szCs w:val="22"/>
        </w:rPr>
        <w:t>от -40</w:t>
      </w:r>
      <w:r>
        <w:rPr>
          <w:rFonts w:ascii="Symbol" w:hAnsi="Symbol"/>
          <w:b/>
          <w:bCs/>
          <w:color w:val="1F497D"/>
          <w:sz w:val="22"/>
          <w:szCs w:val="22"/>
        </w:rPr>
        <w:t></w:t>
      </w:r>
      <w:r>
        <w:rPr>
          <w:rFonts w:ascii="Arial Narrow" w:hAnsi="Arial Narrow"/>
          <w:b/>
          <w:bCs/>
          <w:color w:val="1F497D"/>
          <w:sz w:val="22"/>
          <w:szCs w:val="22"/>
        </w:rPr>
        <w:t> до +70</w:t>
      </w:r>
      <w:r>
        <w:rPr>
          <w:rFonts w:ascii="Symbol" w:hAnsi="Symbol"/>
          <w:b/>
          <w:bCs/>
          <w:color w:val="1F497D"/>
          <w:sz w:val="22"/>
          <w:szCs w:val="22"/>
        </w:rPr>
        <w:t></w:t>
      </w:r>
      <w:r>
        <w:rPr>
          <w:rFonts w:ascii="Arial Narrow" w:hAnsi="Arial Narrow"/>
          <w:b/>
          <w:bCs/>
          <w:color w:val="1F497D"/>
          <w:sz w:val="22"/>
          <w:szCs w:val="22"/>
        </w:rPr>
        <w:t>.</w:t>
      </w:r>
    </w:p>
    <w:p w:rsidR="009032BE" w:rsidRDefault="009032BE" w:rsidP="009032BE">
      <w:pPr>
        <w:pStyle w:val="611550bc66dfc538a5c8b0e714da563fe90b98cef41456e9db9fe9049761426654245bb2dd862eecmsonormal"/>
        <w:shd w:val="clear" w:color="auto" w:fill="FFFFFF"/>
        <w:spacing w:before="0" w:beforeAutospacing="0" w:after="200" w:afterAutospacing="0" w:line="457" w:lineRule="atLeast"/>
        <w:rPr>
          <w:color w:val="000000"/>
        </w:rPr>
      </w:pPr>
      <w:r>
        <w:rPr>
          <w:rFonts w:ascii="Arial Narrow" w:hAnsi="Arial Narrow"/>
          <w:color w:val="1F497D"/>
          <w:sz w:val="22"/>
          <w:szCs w:val="22"/>
        </w:rPr>
        <w:t>В зависимости от конкретной модели масса готовой крышки автоприцепа составляет от </w:t>
      </w:r>
      <w:r w:rsidR="00CB0AD8">
        <w:rPr>
          <w:rFonts w:ascii="Arial Narrow" w:hAnsi="Arial Narrow"/>
          <w:b/>
          <w:bCs/>
          <w:color w:val="1F497D"/>
          <w:sz w:val="22"/>
          <w:szCs w:val="22"/>
        </w:rPr>
        <w:t xml:space="preserve">35 кг до </w:t>
      </w:r>
      <w:r w:rsidR="00CB0AD8" w:rsidRPr="00CB0AD8">
        <w:rPr>
          <w:rFonts w:ascii="Arial Narrow" w:hAnsi="Arial Narrow"/>
          <w:b/>
          <w:bCs/>
          <w:color w:val="1F497D"/>
          <w:sz w:val="22"/>
          <w:szCs w:val="22"/>
          <w:u w:val="single"/>
        </w:rPr>
        <w:t>80</w:t>
      </w:r>
      <w:r w:rsidRPr="00CB0AD8">
        <w:rPr>
          <w:rFonts w:ascii="Arial Narrow" w:hAnsi="Arial Narrow"/>
          <w:b/>
          <w:bCs/>
          <w:color w:val="1F497D"/>
          <w:sz w:val="22"/>
          <w:szCs w:val="22"/>
          <w:u w:val="single"/>
        </w:rPr>
        <w:t xml:space="preserve"> кг</w:t>
      </w:r>
      <w:r w:rsidRPr="00CB0AD8">
        <w:rPr>
          <w:rFonts w:ascii="Arial Narrow" w:hAnsi="Arial Narrow"/>
          <w:color w:val="1F497D"/>
          <w:sz w:val="22"/>
          <w:szCs w:val="22"/>
          <w:u w:val="single"/>
        </w:rPr>
        <w:t>.</w:t>
      </w:r>
    </w:p>
    <w:p w:rsidR="009032BE" w:rsidRDefault="009032BE" w:rsidP="009032BE">
      <w:pPr>
        <w:pStyle w:val="611550bc66dfc538a5c8b0e714da563fe90b98cef41456e9db9fe9049761426654245bb2dd862eecmsonormal"/>
        <w:shd w:val="clear" w:color="auto" w:fill="FFFFFF"/>
        <w:spacing w:before="0" w:beforeAutospacing="0" w:after="200" w:afterAutospacing="0" w:line="457" w:lineRule="atLeast"/>
        <w:rPr>
          <w:color w:val="000000"/>
        </w:rPr>
      </w:pPr>
      <w:r>
        <w:rPr>
          <w:rFonts w:ascii="Arial Narrow" w:hAnsi="Arial Narrow"/>
          <w:color w:val="1F497D"/>
          <w:sz w:val="22"/>
          <w:szCs w:val="22"/>
        </w:rPr>
        <w:t>У всех без исключения моделей крышек для прицепов предусмотрена стальная рама, расположенная в нижней части крышки и предназначенная для усиления конструкции.</w:t>
      </w:r>
    </w:p>
    <w:p w:rsidR="009032BE" w:rsidRDefault="009032BE" w:rsidP="009032BE">
      <w:pPr>
        <w:pStyle w:val="611550bc66dfc538a5c8b0e714da563fe90b98cef41456e9db9fe9049761426654245bb2dd862eecmsonormal"/>
        <w:shd w:val="clear" w:color="auto" w:fill="FFFFFF"/>
        <w:spacing w:before="0" w:beforeAutospacing="0" w:after="200" w:afterAutospacing="0" w:line="457" w:lineRule="atLeast"/>
        <w:rPr>
          <w:color w:val="000000"/>
        </w:rPr>
      </w:pPr>
      <w:r>
        <w:rPr>
          <w:rFonts w:ascii="Arial Narrow" w:hAnsi="Arial Narrow"/>
          <w:color w:val="1F497D"/>
          <w:sz w:val="22"/>
          <w:szCs w:val="22"/>
        </w:rPr>
        <w:t>Используемые шарнирные механизмы отличаются универсальностью и совместимы со всеми моделями крышек для прицепов. Ускорение процесса разблокировки и поднятия, соответственно опускания и запирания крышки обеспечивается за счёт применения быстродействующих замков.</w:t>
      </w:r>
    </w:p>
    <w:p w:rsidR="009032BE" w:rsidRDefault="009032BE" w:rsidP="009032BE">
      <w:pPr>
        <w:pStyle w:val="611550bc66dfc538a5c8b0e714da563fe90b98cef41456e9db9fe9049761426654245bb2dd862eecmsonormal"/>
        <w:shd w:val="clear" w:color="auto" w:fill="FFFFFF"/>
        <w:spacing w:before="0" w:beforeAutospacing="0" w:after="200" w:afterAutospacing="0" w:line="457" w:lineRule="atLeast"/>
        <w:rPr>
          <w:color w:val="000000"/>
        </w:rPr>
      </w:pPr>
      <w:r>
        <w:rPr>
          <w:rFonts w:ascii="Arial Narrow" w:hAnsi="Arial Narrow"/>
          <w:color w:val="1F497D"/>
          <w:sz w:val="22"/>
          <w:szCs w:val="22"/>
        </w:rPr>
        <w:t>Для облегчения перевозки длинномерных грузов предусмотрена возможность снятия / открытия передних и задних торцевых бортов прицепа без демонтажа крышки.</w:t>
      </w:r>
    </w:p>
    <w:p w:rsidR="000D31D7" w:rsidRDefault="000D31D7"/>
    <w:sectPr w:rsidR="000D31D7" w:rsidSect="000D31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32BE"/>
    <w:rsid w:val="000D31D7"/>
    <w:rsid w:val="009032BE"/>
    <w:rsid w:val="00CB0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1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11550bc66dfc538a5c8b0e714da563fe90b98cef41456e9db9fe9049761426654245bb2dd862eecmsonormal">
    <w:name w:val="611550bc66dfc538a5c8b0e714da563fe90b98cef41456e9db9fe9049761426654245bb2dd862eecmsonormal"/>
    <w:basedOn w:val="a"/>
    <w:rsid w:val="00903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958</Characters>
  <Application>Microsoft Office Word</Application>
  <DocSecurity>0</DocSecurity>
  <Lines>7</Lines>
  <Paragraphs>2</Paragraphs>
  <ScaleCrop>false</ScaleCrop>
  <Company>Microsoft</Company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Ляпунов</dc:creator>
  <cp:keywords/>
  <dc:description/>
  <cp:lastModifiedBy>Ляпунов</cp:lastModifiedBy>
  <cp:revision>3</cp:revision>
  <dcterms:created xsi:type="dcterms:W3CDTF">2020-08-04T04:30:00Z</dcterms:created>
  <dcterms:modified xsi:type="dcterms:W3CDTF">2020-08-04T04:32:00Z</dcterms:modified>
</cp:coreProperties>
</file>